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414" w:rsidRPr="00733389" w:rsidRDefault="000F034D" w:rsidP="000371F4">
      <w:pPr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Hoy </w:t>
      </w:r>
      <w:r w:rsidR="00C26AD2" w:rsidRPr="00733389">
        <w:rPr>
          <w:rFonts w:ascii="Tahoma" w:hAnsi="Tahoma" w:cs="Tahoma"/>
          <w:b/>
          <w:sz w:val="32"/>
          <w:szCs w:val="32"/>
        </w:rPr>
        <w:t>se estrena</w:t>
      </w:r>
      <w:r w:rsidR="000F55F9">
        <w:rPr>
          <w:rFonts w:ascii="Tahoma" w:hAnsi="Tahoma" w:cs="Tahoma"/>
          <w:b/>
          <w:sz w:val="32"/>
          <w:szCs w:val="32"/>
        </w:rPr>
        <w:t>n</w:t>
      </w:r>
      <w:r w:rsidR="00C26AD2" w:rsidRPr="00733389">
        <w:rPr>
          <w:rFonts w:ascii="Tahoma" w:hAnsi="Tahoma" w:cs="Tahoma"/>
          <w:b/>
          <w:sz w:val="32"/>
          <w:szCs w:val="32"/>
        </w:rPr>
        <w:t xml:space="preserve"> </w:t>
      </w:r>
      <w:r w:rsidR="003E1642" w:rsidRPr="00733389">
        <w:rPr>
          <w:rFonts w:ascii="Tahoma" w:hAnsi="Tahoma" w:cs="Tahoma"/>
          <w:b/>
          <w:sz w:val="32"/>
          <w:szCs w:val="32"/>
        </w:rPr>
        <w:t xml:space="preserve">en euskera </w:t>
      </w:r>
      <w:r w:rsidR="003E1642" w:rsidRPr="00733389">
        <w:rPr>
          <w:rFonts w:ascii="Tahoma" w:eastAsia="Calibri" w:hAnsi="Tahoma" w:cs="Tahoma"/>
          <w:b/>
          <w:sz w:val="32"/>
          <w:szCs w:val="32"/>
          <w:lang w:val="es-ES_tradnl"/>
        </w:rPr>
        <w:t>“</w:t>
      </w:r>
      <w:proofErr w:type="spellStart"/>
      <w:r w:rsidR="000F55F9">
        <w:rPr>
          <w:rFonts w:ascii="Tahoma" w:eastAsia="Calibri" w:hAnsi="Tahoma" w:cs="Tahoma"/>
          <w:b/>
          <w:sz w:val="32"/>
          <w:szCs w:val="32"/>
          <w:lang w:val="es-ES_tradnl"/>
        </w:rPr>
        <w:t>Smallfoot</w:t>
      </w:r>
      <w:proofErr w:type="spellEnd"/>
      <w:r w:rsidR="003E1642" w:rsidRPr="00733389">
        <w:rPr>
          <w:rFonts w:ascii="Tahoma" w:eastAsia="Calibri" w:hAnsi="Tahoma" w:cs="Tahoma"/>
          <w:b/>
          <w:sz w:val="32"/>
          <w:szCs w:val="32"/>
          <w:lang w:val="es-ES_tradnl"/>
        </w:rPr>
        <w:t>”</w:t>
      </w:r>
      <w:r w:rsidR="000F55F9">
        <w:rPr>
          <w:rFonts w:ascii="Tahoma" w:eastAsia="Calibri" w:hAnsi="Tahoma" w:cs="Tahoma"/>
          <w:b/>
          <w:sz w:val="32"/>
          <w:szCs w:val="32"/>
          <w:lang w:val="es-ES_tradnl"/>
        </w:rPr>
        <w:t xml:space="preserve"> y “</w:t>
      </w:r>
      <w:proofErr w:type="spellStart"/>
      <w:r w:rsidR="000F55F9">
        <w:rPr>
          <w:rFonts w:ascii="Tahoma" w:eastAsia="Calibri" w:hAnsi="Tahoma" w:cs="Tahoma"/>
          <w:b/>
          <w:sz w:val="32"/>
          <w:szCs w:val="32"/>
          <w:lang w:val="es-ES_tradnl"/>
        </w:rPr>
        <w:t>Horman</w:t>
      </w:r>
      <w:proofErr w:type="spellEnd"/>
      <w:r w:rsidR="000F55F9">
        <w:rPr>
          <w:rFonts w:ascii="Tahoma" w:eastAsia="Calibri" w:hAnsi="Tahoma" w:cs="Tahoma"/>
          <w:b/>
          <w:sz w:val="32"/>
          <w:szCs w:val="32"/>
          <w:lang w:val="es-ES_tradnl"/>
        </w:rPr>
        <w:t xml:space="preserve"> </w:t>
      </w:r>
      <w:proofErr w:type="spellStart"/>
      <w:r w:rsidR="000F55F9">
        <w:rPr>
          <w:rFonts w:ascii="Tahoma" w:eastAsia="Calibri" w:hAnsi="Tahoma" w:cs="Tahoma"/>
          <w:b/>
          <w:sz w:val="32"/>
          <w:szCs w:val="32"/>
          <w:lang w:val="es-ES_tradnl"/>
        </w:rPr>
        <w:t>Erlojua</w:t>
      </w:r>
      <w:proofErr w:type="spellEnd"/>
      <w:r w:rsidR="000F55F9">
        <w:rPr>
          <w:rFonts w:ascii="Tahoma" w:eastAsia="Calibri" w:hAnsi="Tahoma" w:cs="Tahoma"/>
          <w:b/>
          <w:sz w:val="32"/>
          <w:szCs w:val="32"/>
          <w:lang w:val="es-ES_tradnl"/>
        </w:rPr>
        <w:t xml:space="preserve"> </w:t>
      </w:r>
      <w:proofErr w:type="spellStart"/>
      <w:r w:rsidR="000F55F9">
        <w:rPr>
          <w:rFonts w:ascii="Tahoma" w:eastAsia="Calibri" w:hAnsi="Tahoma" w:cs="Tahoma"/>
          <w:b/>
          <w:sz w:val="32"/>
          <w:szCs w:val="32"/>
          <w:lang w:val="es-ES_tradnl"/>
        </w:rPr>
        <w:t>duen</w:t>
      </w:r>
      <w:proofErr w:type="spellEnd"/>
      <w:r w:rsidR="000F55F9">
        <w:rPr>
          <w:rFonts w:ascii="Tahoma" w:eastAsia="Calibri" w:hAnsi="Tahoma" w:cs="Tahoma"/>
          <w:b/>
          <w:sz w:val="32"/>
          <w:szCs w:val="32"/>
          <w:lang w:val="es-ES_tradnl"/>
        </w:rPr>
        <w:t xml:space="preserve"> </w:t>
      </w:r>
      <w:proofErr w:type="spellStart"/>
      <w:r w:rsidR="000F55F9">
        <w:rPr>
          <w:rFonts w:ascii="Tahoma" w:eastAsia="Calibri" w:hAnsi="Tahoma" w:cs="Tahoma"/>
          <w:b/>
          <w:sz w:val="32"/>
          <w:szCs w:val="32"/>
          <w:lang w:val="es-ES_tradnl"/>
        </w:rPr>
        <w:t>Etxea</w:t>
      </w:r>
      <w:proofErr w:type="spellEnd"/>
      <w:r w:rsidR="000F55F9">
        <w:rPr>
          <w:rFonts w:ascii="Tahoma" w:eastAsia="Calibri" w:hAnsi="Tahoma" w:cs="Tahoma"/>
          <w:b/>
          <w:sz w:val="32"/>
          <w:szCs w:val="32"/>
          <w:lang w:val="es-ES_tradnl"/>
        </w:rPr>
        <w:t>”</w:t>
      </w:r>
      <w:r w:rsidR="003E1642" w:rsidRPr="00733389">
        <w:rPr>
          <w:rFonts w:ascii="Tahoma" w:eastAsia="Calibri" w:hAnsi="Tahoma" w:cs="Tahoma"/>
          <w:b/>
          <w:sz w:val="32"/>
          <w:szCs w:val="32"/>
          <w:lang w:val="es-ES_tradnl"/>
        </w:rPr>
        <w:t xml:space="preserve"> </w:t>
      </w:r>
      <w:r w:rsidR="003E1642" w:rsidRPr="00733389">
        <w:rPr>
          <w:rFonts w:ascii="Tahoma" w:hAnsi="Tahoma" w:cs="Tahoma"/>
          <w:b/>
          <w:sz w:val="32"/>
          <w:szCs w:val="32"/>
        </w:rPr>
        <w:t xml:space="preserve">en las salas </w:t>
      </w:r>
      <w:r w:rsidR="00D05C5C">
        <w:rPr>
          <w:rFonts w:ascii="Tahoma" w:hAnsi="Tahoma" w:cs="Tahoma"/>
          <w:b/>
          <w:sz w:val="32"/>
          <w:szCs w:val="32"/>
        </w:rPr>
        <w:t xml:space="preserve">cine </w:t>
      </w:r>
      <w:r w:rsidR="003E1642" w:rsidRPr="00733389">
        <w:rPr>
          <w:rFonts w:ascii="Tahoma" w:hAnsi="Tahoma" w:cs="Tahoma"/>
          <w:b/>
          <w:sz w:val="32"/>
          <w:szCs w:val="32"/>
        </w:rPr>
        <w:t xml:space="preserve">de Euskadi </w:t>
      </w:r>
      <w:r w:rsidR="000F55F9" w:rsidRPr="007C7438">
        <w:rPr>
          <w:rFonts w:ascii="Tahoma" w:hAnsi="Tahoma" w:cs="Tahoma"/>
          <w:b/>
          <w:sz w:val="32"/>
          <w:szCs w:val="32"/>
        </w:rPr>
        <w:t>y Navarra</w:t>
      </w:r>
    </w:p>
    <w:p w:rsidR="000371F4" w:rsidRPr="00733389" w:rsidRDefault="000371F4" w:rsidP="000371F4">
      <w:pPr>
        <w:jc w:val="both"/>
        <w:rPr>
          <w:rFonts w:ascii="Tahoma" w:hAnsi="Tahoma" w:cs="Tahoma"/>
          <w:sz w:val="20"/>
          <w:szCs w:val="20"/>
        </w:rPr>
      </w:pPr>
    </w:p>
    <w:p w:rsidR="003E1642" w:rsidRPr="00D05C5C" w:rsidRDefault="000371F4" w:rsidP="006676E7">
      <w:pPr>
        <w:jc w:val="both"/>
        <w:rPr>
          <w:rFonts w:ascii="Tahoma" w:hAnsi="Tahoma" w:cs="Tahoma"/>
          <w:b/>
          <w:sz w:val="20"/>
          <w:szCs w:val="20"/>
        </w:rPr>
      </w:pPr>
      <w:r w:rsidRPr="00D05C5C">
        <w:rPr>
          <w:rFonts w:ascii="Tahoma" w:hAnsi="Tahoma" w:cs="Tahoma"/>
          <w:b/>
          <w:sz w:val="20"/>
          <w:szCs w:val="20"/>
        </w:rPr>
        <w:t>Con est</w:t>
      </w:r>
      <w:r w:rsidR="00D05C5C" w:rsidRPr="00D05C5C">
        <w:rPr>
          <w:rFonts w:ascii="Tahoma" w:hAnsi="Tahoma" w:cs="Tahoma"/>
          <w:b/>
          <w:sz w:val="20"/>
          <w:szCs w:val="20"/>
        </w:rPr>
        <w:t>e doble estreno</w:t>
      </w:r>
      <w:r w:rsidRPr="00D05C5C">
        <w:rPr>
          <w:rFonts w:ascii="Tahoma" w:hAnsi="Tahoma" w:cs="Tahoma"/>
          <w:b/>
          <w:sz w:val="20"/>
          <w:szCs w:val="20"/>
        </w:rPr>
        <w:t xml:space="preserve"> ya </w:t>
      </w:r>
      <w:r w:rsidR="00D05C5C" w:rsidRPr="00D05C5C">
        <w:rPr>
          <w:rFonts w:ascii="Tahoma" w:hAnsi="Tahoma" w:cs="Tahoma"/>
          <w:b/>
          <w:sz w:val="20"/>
          <w:szCs w:val="20"/>
        </w:rPr>
        <w:t>son</w:t>
      </w:r>
      <w:r w:rsidRPr="00D05C5C">
        <w:rPr>
          <w:rFonts w:ascii="Tahoma" w:hAnsi="Tahoma" w:cs="Tahoma"/>
          <w:b/>
          <w:sz w:val="20"/>
          <w:szCs w:val="20"/>
        </w:rPr>
        <w:t xml:space="preserve"> </w:t>
      </w:r>
      <w:r w:rsidR="00D05C5C" w:rsidRPr="00D05C5C">
        <w:rPr>
          <w:rFonts w:ascii="Tahoma" w:hAnsi="Tahoma" w:cs="Tahoma"/>
          <w:b/>
          <w:sz w:val="20"/>
          <w:szCs w:val="20"/>
        </w:rPr>
        <w:t>8</w:t>
      </w:r>
      <w:r w:rsidRPr="00D05C5C">
        <w:rPr>
          <w:rFonts w:ascii="Tahoma" w:hAnsi="Tahoma" w:cs="Tahoma"/>
          <w:b/>
          <w:sz w:val="20"/>
          <w:szCs w:val="20"/>
        </w:rPr>
        <w:t xml:space="preserve"> </w:t>
      </w:r>
      <w:r w:rsidR="00D05C5C" w:rsidRPr="00D05C5C">
        <w:rPr>
          <w:rFonts w:ascii="Tahoma" w:hAnsi="Tahoma" w:cs="Tahoma"/>
          <w:b/>
          <w:sz w:val="20"/>
          <w:szCs w:val="20"/>
        </w:rPr>
        <w:t xml:space="preserve">las </w:t>
      </w:r>
      <w:r w:rsidRPr="00D05C5C">
        <w:rPr>
          <w:rFonts w:ascii="Tahoma" w:hAnsi="Tahoma" w:cs="Tahoma"/>
          <w:b/>
          <w:sz w:val="20"/>
          <w:szCs w:val="20"/>
        </w:rPr>
        <w:t>películas estrenadas</w:t>
      </w:r>
      <w:r w:rsidR="00930E86" w:rsidRPr="00D05C5C">
        <w:rPr>
          <w:rFonts w:ascii="Tahoma" w:hAnsi="Tahoma" w:cs="Tahoma"/>
          <w:b/>
          <w:sz w:val="20"/>
          <w:szCs w:val="20"/>
        </w:rPr>
        <w:t xml:space="preserve"> en euskara</w:t>
      </w:r>
      <w:r w:rsidRPr="00D05C5C">
        <w:rPr>
          <w:rFonts w:ascii="Tahoma" w:hAnsi="Tahoma" w:cs="Tahoma"/>
          <w:b/>
          <w:sz w:val="20"/>
          <w:szCs w:val="20"/>
        </w:rPr>
        <w:t xml:space="preserve"> </w:t>
      </w:r>
      <w:r w:rsidR="00DC0BD7" w:rsidRPr="00D05C5C">
        <w:rPr>
          <w:rFonts w:ascii="Tahoma" w:hAnsi="Tahoma" w:cs="Tahoma"/>
          <w:b/>
          <w:sz w:val="20"/>
          <w:szCs w:val="20"/>
        </w:rPr>
        <w:t>en lo que va de año</w:t>
      </w:r>
      <w:r w:rsidRPr="00D05C5C">
        <w:rPr>
          <w:rFonts w:ascii="Tahoma" w:hAnsi="Tahoma" w:cs="Tahoma"/>
          <w:b/>
          <w:sz w:val="20"/>
          <w:szCs w:val="20"/>
        </w:rPr>
        <w:t xml:space="preserve"> gracias al programa </w:t>
      </w:r>
      <w:proofErr w:type="spellStart"/>
      <w:r w:rsidRPr="00D05C5C">
        <w:rPr>
          <w:rFonts w:ascii="Tahoma" w:hAnsi="Tahoma" w:cs="Tahoma"/>
          <w:b/>
          <w:sz w:val="20"/>
          <w:szCs w:val="20"/>
        </w:rPr>
        <w:t>Zinema</w:t>
      </w:r>
      <w:proofErr w:type="spellEnd"/>
      <w:r w:rsidRPr="00D05C5C"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 w:rsidRPr="00D05C5C">
        <w:rPr>
          <w:rFonts w:ascii="Tahoma" w:hAnsi="Tahoma" w:cs="Tahoma"/>
          <w:b/>
          <w:sz w:val="20"/>
          <w:szCs w:val="20"/>
        </w:rPr>
        <w:t>Euskaraz</w:t>
      </w:r>
      <w:proofErr w:type="spellEnd"/>
      <w:r w:rsidRPr="00D05C5C">
        <w:rPr>
          <w:rFonts w:ascii="Tahoma" w:hAnsi="Tahoma" w:cs="Tahoma"/>
          <w:b/>
          <w:sz w:val="20"/>
          <w:szCs w:val="20"/>
        </w:rPr>
        <w:t xml:space="preserve"> </w:t>
      </w:r>
      <w:r w:rsidR="00211BEB" w:rsidRPr="00D05C5C">
        <w:rPr>
          <w:rFonts w:ascii="Tahoma" w:hAnsi="Tahoma" w:cs="Tahoma"/>
          <w:b/>
          <w:sz w:val="20"/>
          <w:szCs w:val="20"/>
        </w:rPr>
        <w:t xml:space="preserve">que a través de </w:t>
      </w:r>
      <w:proofErr w:type="spellStart"/>
      <w:r w:rsidR="00211BEB" w:rsidRPr="00D05C5C">
        <w:rPr>
          <w:rFonts w:ascii="Tahoma" w:hAnsi="Tahoma" w:cs="Tahoma"/>
          <w:b/>
          <w:sz w:val="20"/>
          <w:szCs w:val="20"/>
        </w:rPr>
        <w:t>Zineuskadi</w:t>
      </w:r>
      <w:proofErr w:type="spellEnd"/>
      <w:r w:rsidR="00211BEB" w:rsidRPr="00D05C5C">
        <w:rPr>
          <w:rFonts w:ascii="Tahoma" w:hAnsi="Tahoma" w:cs="Tahoma"/>
          <w:b/>
          <w:sz w:val="20"/>
          <w:szCs w:val="20"/>
        </w:rPr>
        <w:t xml:space="preserve"> fomenta el Gobierno Vasco</w:t>
      </w:r>
    </w:p>
    <w:p w:rsidR="000371F4" w:rsidRPr="004D5ADC" w:rsidRDefault="00D05C5C" w:rsidP="000371F4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4D5ADC">
        <w:rPr>
          <w:rFonts w:ascii="Tahoma" w:eastAsia="Calibri" w:hAnsi="Tahoma" w:cs="Tahoma"/>
          <w:sz w:val="20"/>
          <w:szCs w:val="20"/>
        </w:rPr>
        <w:t xml:space="preserve">Tras el parón de verano, </w:t>
      </w:r>
      <w:proofErr w:type="spellStart"/>
      <w:r w:rsidRPr="004D5ADC">
        <w:rPr>
          <w:rFonts w:ascii="Tahoma" w:eastAsia="Calibri" w:hAnsi="Tahoma" w:cs="Tahoma"/>
          <w:sz w:val="20"/>
          <w:szCs w:val="20"/>
        </w:rPr>
        <w:t>Zinema</w:t>
      </w:r>
      <w:proofErr w:type="spellEnd"/>
      <w:r w:rsidRPr="004D5ADC">
        <w:rPr>
          <w:rFonts w:ascii="Tahoma" w:eastAsia="Calibri" w:hAnsi="Tahoma" w:cs="Tahoma"/>
          <w:sz w:val="20"/>
          <w:szCs w:val="20"/>
        </w:rPr>
        <w:t xml:space="preserve"> </w:t>
      </w:r>
      <w:proofErr w:type="spellStart"/>
      <w:r w:rsidRPr="004D5ADC">
        <w:rPr>
          <w:rFonts w:ascii="Tahoma" w:eastAsia="Calibri" w:hAnsi="Tahoma" w:cs="Tahoma"/>
          <w:sz w:val="20"/>
          <w:szCs w:val="20"/>
        </w:rPr>
        <w:t>Euskaraz</w:t>
      </w:r>
      <w:proofErr w:type="spellEnd"/>
      <w:r w:rsidRPr="004D5ADC">
        <w:rPr>
          <w:rFonts w:ascii="Tahoma" w:eastAsia="Calibri" w:hAnsi="Tahoma" w:cs="Tahoma"/>
          <w:sz w:val="20"/>
          <w:szCs w:val="20"/>
        </w:rPr>
        <w:t xml:space="preserve"> vuelve a las salas c</w:t>
      </w:r>
      <w:r w:rsidR="00DC0BD7" w:rsidRPr="004D5ADC">
        <w:rPr>
          <w:rFonts w:ascii="Tahoma" w:eastAsia="Calibri" w:hAnsi="Tahoma" w:cs="Tahoma"/>
          <w:sz w:val="20"/>
          <w:szCs w:val="20"/>
        </w:rPr>
        <w:t>on el fin de</w:t>
      </w:r>
      <w:r w:rsidR="000371F4" w:rsidRPr="004D5ADC">
        <w:rPr>
          <w:rFonts w:ascii="Tahoma" w:hAnsi="Tahoma" w:cs="Tahoma"/>
          <w:sz w:val="20"/>
          <w:szCs w:val="20"/>
        </w:rPr>
        <w:t xml:space="preserve"> fomentar</w:t>
      </w:r>
      <w:r w:rsidR="000371F4" w:rsidRPr="004D5ADC">
        <w:rPr>
          <w:rFonts w:ascii="Tahoma" w:eastAsia="Calibri" w:hAnsi="Tahoma" w:cs="Tahoma"/>
          <w:sz w:val="20"/>
          <w:szCs w:val="20"/>
        </w:rPr>
        <w:t xml:space="preserve"> el uso del euskera como vehículo de comunicación cultural</w:t>
      </w:r>
      <w:r w:rsidRPr="004D5ADC">
        <w:rPr>
          <w:rFonts w:ascii="Tahoma" w:eastAsia="Calibri" w:hAnsi="Tahoma" w:cs="Tahoma"/>
          <w:sz w:val="20"/>
          <w:szCs w:val="20"/>
        </w:rPr>
        <w:t xml:space="preserve"> y</w:t>
      </w:r>
      <w:r w:rsidR="000371F4" w:rsidRPr="004D5ADC">
        <w:rPr>
          <w:rFonts w:ascii="Tahoma" w:eastAsia="Calibri" w:hAnsi="Tahoma" w:cs="Tahoma"/>
          <w:sz w:val="20"/>
          <w:szCs w:val="20"/>
        </w:rPr>
        <w:t xml:space="preserve"> </w:t>
      </w:r>
      <w:proofErr w:type="spellStart"/>
      <w:r w:rsidR="00DC0BD7" w:rsidRPr="004D5ADC">
        <w:rPr>
          <w:rFonts w:ascii="Tahoma" w:eastAsia="Calibri" w:hAnsi="Tahoma" w:cs="Tahoma"/>
          <w:sz w:val="20"/>
          <w:szCs w:val="20"/>
        </w:rPr>
        <w:t>Zineuskadi</w:t>
      </w:r>
      <w:proofErr w:type="spellEnd"/>
      <w:r w:rsidR="00DC0BD7" w:rsidRPr="004D5ADC">
        <w:rPr>
          <w:rFonts w:ascii="Tahoma" w:eastAsia="Calibri" w:hAnsi="Tahoma" w:cs="Tahoma"/>
          <w:sz w:val="20"/>
          <w:szCs w:val="20"/>
        </w:rPr>
        <w:t xml:space="preserve"> sigue ofreciendo películas familiares como </w:t>
      </w:r>
      <w:proofErr w:type="spellStart"/>
      <w:r w:rsidRPr="00E753C0">
        <w:rPr>
          <w:rFonts w:ascii="Tahoma" w:eastAsia="Calibri" w:hAnsi="Tahoma" w:cs="Tahoma"/>
          <w:b/>
          <w:i/>
          <w:sz w:val="20"/>
          <w:szCs w:val="20"/>
        </w:rPr>
        <w:t>Smallfoot</w:t>
      </w:r>
      <w:proofErr w:type="spellEnd"/>
      <w:r w:rsidRPr="004D5ADC">
        <w:rPr>
          <w:rFonts w:ascii="Tahoma" w:eastAsia="Calibri" w:hAnsi="Tahoma" w:cs="Tahoma"/>
          <w:b/>
          <w:sz w:val="20"/>
          <w:szCs w:val="20"/>
        </w:rPr>
        <w:t xml:space="preserve"> </w:t>
      </w:r>
      <w:r w:rsidR="00E753C0" w:rsidRPr="00E753C0">
        <w:rPr>
          <w:rFonts w:ascii="Tahoma" w:eastAsia="Calibri" w:hAnsi="Tahoma" w:cs="Tahoma"/>
          <w:sz w:val="20"/>
          <w:szCs w:val="20"/>
        </w:rPr>
        <w:t xml:space="preserve">(Warner </w:t>
      </w:r>
      <w:proofErr w:type="spellStart"/>
      <w:r w:rsidR="00E753C0" w:rsidRPr="00E753C0">
        <w:rPr>
          <w:rFonts w:ascii="Tahoma" w:eastAsia="Calibri" w:hAnsi="Tahoma" w:cs="Tahoma"/>
          <w:sz w:val="20"/>
          <w:szCs w:val="20"/>
        </w:rPr>
        <w:t>Bros</w:t>
      </w:r>
      <w:proofErr w:type="spellEnd"/>
      <w:r w:rsidR="00E753C0" w:rsidRPr="00E753C0">
        <w:rPr>
          <w:rFonts w:ascii="Tahoma" w:eastAsia="Calibri" w:hAnsi="Tahoma" w:cs="Tahoma"/>
          <w:sz w:val="20"/>
          <w:szCs w:val="20"/>
        </w:rPr>
        <w:t>.</w:t>
      </w:r>
      <w:r w:rsidR="00E753C0">
        <w:rPr>
          <w:rFonts w:ascii="Tahoma" w:eastAsia="Calibri" w:hAnsi="Tahoma" w:cs="Tahoma"/>
          <w:sz w:val="20"/>
          <w:szCs w:val="20"/>
        </w:rPr>
        <w:t xml:space="preserve"> </w:t>
      </w:r>
      <w:proofErr w:type="spellStart"/>
      <w:r w:rsidR="00E753C0">
        <w:rPr>
          <w:rFonts w:ascii="Tahoma" w:eastAsia="Calibri" w:hAnsi="Tahoma" w:cs="Tahoma"/>
          <w:sz w:val="20"/>
          <w:szCs w:val="20"/>
        </w:rPr>
        <w:t>Pictures</w:t>
      </w:r>
      <w:proofErr w:type="spellEnd"/>
      <w:r w:rsidR="00E753C0" w:rsidRPr="00E753C0">
        <w:rPr>
          <w:rFonts w:ascii="Tahoma" w:eastAsia="Calibri" w:hAnsi="Tahoma" w:cs="Tahoma"/>
          <w:sz w:val="20"/>
          <w:szCs w:val="20"/>
        </w:rPr>
        <w:t>)</w:t>
      </w:r>
      <w:r w:rsidR="00E753C0">
        <w:rPr>
          <w:rFonts w:ascii="Tahoma" w:eastAsia="Calibri" w:hAnsi="Tahoma" w:cs="Tahoma"/>
          <w:b/>
          <w:sz w:val="20"/>
          <w:szCs w:val="20"/>
        </w:rPr>
        <w:t xml:space="preserve"> </w:t>
      </w:r>
      <w:r w:rsidRPr="004D5ADC">
        <w:rPr>
          <w:rFonts w:ascii="Tahoma" w:eastAsia="Calibri" w:hAnsi="Tahoma" w:cs="Tahoma"/>
          <w:sz w:val="20"/>
          <w:szCs w:val="20"/>
        </w:rPr>
        <w:t>y obras más juveniles como</w:t>
      </w:r>
      <w:r w:rsidRPr="004D5ADC">
        <w:rPr>
          <w:rFonts w:ascii="Tahoma" w:eastAsia="Calibri" w:hAnsi="Tahoma" w:cs="Tahoma"/>
          <w:b/>
          <w:sz w:val="20"/>
          <w:szCs w:val="20"/>
        </w:rPr>
        <w:t xml:space="preserve"> </w:t>
      </w:r>
      <w:proofErr w:type="spellStart"/>
      <w:r w:rsidRPr="00E753C0">
        <w:rPr>
          <w:rFonts w:ascii="Tahoma" w:eastAsia="Calibri" w:hAnsi="Tahoma" w:cs="Tahoma"/>
          <w:b/>
          <w:i/>
          <w:sz w:val="20"/>
          <w:szCs w:val="20"/>
        </w:rPr>
        <w:t>Horman</w:t>
      </w:r>
      <w:proofErr w:type="spellEnd"/>
      <w:r w:rsidRPr="00E753C0">
        <w:rPr>
          <w:rFonts w:ascii="Tahoma" w:eastAsia="Calibri" w:hAnsi="Tahoma" w:cs="Tahoma"/>
          <w:b/>
          <w:i/>
          <w:sz w:val="20"/>
          <w:szCs w:val="20"/>
        </w:rPr>
        <w:t xml:space="preserve"> </w:t>
      </w:r>
      <w:proofErr w:type="spellStart"/>
      <w:r w:rsidRPr="00E753C0">
        <w:rPr>
          <w:rFonts w:ascii="Tahoma" w:eastAsia="Calibri" w:hAnsi="Tahoma" w:cs="Tahoma"/>
          <w:b/>
          <w:i/>
          <w:sz w:val="20"/>
          <w:szCs w:val="20"/>
        </w:rPr>
        <w:t>Erlojua</w:t>
      </w:r>
      <w:proofErr w:type="spellEnd"/>
      <w:r w:rsidRPr="00E753C0">
        <w:rPr>
          <w:rFonts w:ascii="Tahoma" w:eastAsia="Calibri" w:hAnsi="Tahoma" w:cs="Tahoma"/>
          <w:b/>
          <w:i/>
          <w:sz w:val="20"/>
          <w:szCs w:val="20"/>
        </w:rPr>
        <w:t xml:space="preserve"> </w:t>
      </w:r>
      <w:proofErr w:type="spellStart"/>
      <w:r w:rsidRPr="00E753C0">
        <w:rPr>
          <w:rFonts w:ascii="Tahoma" w:eastAsia="Calibri" w:hAnsi="Tahoma" w:cs="Tahoma"/>
          <w:b/>
          <w:i/>
          <w:sz w:val="20"/>
          <w:szCs w:val="20"/>
        </w:rPr>
        <w:t>duen</w:t>
      </w:r>
      <w:proofErr w:type="spellEnd"/>
      <w:r w:rsidRPr="00E753C0">
        <w:rPr>
          <w:rFonts w:ascii="Tahoma" w:eastAsia="Calibri" w:hAnsi="Tahoma" w:cs="Tahoma"/>
          <w:b/>
          <w:i/>
          <w:sz w:val="20"/>
          <w:szCs w:val="20"/>
        </w:rPr>
        <w:t xml:space="preserve"> </w:t>
      </w:r>
      <w:proofErr w:type="spellStart"/>
      <w:r w:rsidRPr="00E753C0">
        <w:rPr>
          <w:rFonts w:ascii="Tahoma" w:eastAsia="Calibri" w:hAnsi="Tahoma" w:cs="Tahoma"/>
          <w:b/>
          <w:i/>
          <w:sz w:val="20"/>
          <w:szCs w:val="20"/>
        </w:rPr>
        <w:t>Etxea</w:t>
      </w:r>
      <w:proofErr w:type="spellEnd"/>
      <w:r w:rsidRPr="004D5ADC">
        <w:rPr>
          <w:rFonts w:ascii="Tahoma" w:eastAsia="Calibri" w:hAnsi="Tahoma" w:cs="Tahoma"/>
          <w:b/>
          <w:sz w:val="20"/>
          <w:szCs w:val="20"/>
        </w:rPr>
        <w:t xml:space="preserve"> </w:t>
      </w:r>
      <w:r w:rsidR="00E753C0" w:rsidRPr="00E753C0">
        <w:rPr>
          <w:rFonts w:ascii="Tahoma" w:eastAsia="Calibri" w:hAnsi="Tahoma" w:cs="Tahoma"/>
          <w:sz w:val="20"/>
          <w:szCs w:val="20"/>
        </w:rPr>
        <w:t>(</w:t>
      </w:r>
      <w:proofErr w:type="spellStart"/>
      <w:r w:rsidR="00E753C0" w:rsidRPr="00E753C0">
        <w:rPr>
          <w:rFonts w:ascii="Tahoma" w:eastAsia="Calibri" w:hAnsi="Tahoma" w:cs="Tahoma"/>
          <w:sz w:val="20"/>
          <w:szCs w:val="20"/>
        </w:rPr>
        <w:t>Entertainment</w:t>
      </w:r>
      <w:proofErr w:type="spellEnd"/>
      <w:r w:rsidR="00E753C0" w:rsidRPr="00E753C0">
        <w:rPr>
          <w:rFonts w:ascii="Tahoma" w:eastAsia="Calibri" w:hAnsi="Tahoma" w:cs="Tahoma"/>
          <w:sz w:val="20"/>
          <w:szCs w:val="20"/>
        </w:rPr>
        <w:t xml:space="preserve"> </w:t>
      </w:r>
      <w:proofErr w:type="spellStart"/>
      <w:r w:rsidR="00E753C0" w:rsidRPr="00E753C0">
        <w:rPr>
          <w:rFonts w:ascii="Tahoma" w:eastAsia="Calibri" w:hAnsi="Tahoma" w:cs="Tahoma"/>
          <w:sz w:val="20"/>
          <w:szCs w:val="20"/>
        </w:rPr>
        <w:t>One</w:t>
      </w:r>
      <w:proofErr w:type="spellEnd"/>
      <w:r w:rsidR="00E753C0" w:rsidRPr="00E753C0">
        <w:rPr>
          <w:rFonts w:ascii="Tahoma" w:eastAsia="Calibri" w:hAnsi="Tahoma" w:cs="Tahoma"/>
          <w:sz w:val="20"/>
          <w:szCs w:val="20"/>
        </w:rPr>
        <w:t>)</w:t>
      </w:r>
      <w:r w:rsidR="00E753C0">
        <w:rPr>
          <w:rFonts w:ascii="Tahoma" w:eastAsia="Calibri" w:hAnsi="Tahoma" w:cs="Tahoma"/>
          <w:b/>
          <w:sz w:val="20"/>
          <w:szCs w:val="20"/>
        </w:rPr>
        <w:t xml:space="preserve"> </w:t>
      </w:r>
      <w:r w:rsidR="000371F4" w:rsidRPr="004D5ADC">
        <w:rPr>
          <w:rFonts w:ascii="Tahoma" w:eastAsia="Calibri" w:hAnsi="Tahoma" w:cs="Tahoma"/>
          <w:sz w:val="20"/>
          <w:szCs w:val="20"/>
        </w:rPr>
        <w:t>a disposición de la ciu</w:t>
      </w:r>
      <w:r w:rsidRPr="004D5ADC">
        <w:rPr>
          <w:rFonts w:ascii="Tahoma" w:eastAsia="Calibri" w:hAnsi="Tahoma" w:cs="Tahoma"/>
          <w:sz w:val="20"/>
          <w:szCs w:val="20"/>
        </w:rPr>
        <w:t>dadanía.</w:t>
      </w:r>
    </w:p>
    <w:p w:rsidR="00C46F75" w:rsidRDefault="00E753C0" w:rsidP="00C46F75">
      <w:pPr>
        <w:pStyle w:val="NormalWeb"/>
        <w:spacing w:line="360" w:lineRule="auto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proofErr w:type="spellStart"/>
      <w:r w:rsidRPr="00C46F75">
        <w:rPr>
          <w:rFonts w:ascii="Tahoma" w:eastAsia="Calibri" w:hAnsi="Tahoma" w:cs="Tahoma"/>
          <w:b/>
          <w:i/>
          <w:sz w:val="20"/>
          <w:szCs w:val="20"/>
          <w:lang w:eastAsia="en-US"/>
        </w:rPr>
        <w:t>Smallfoot</w:t>
      </w:r>
      <w:proofErr w:type="spellEnd"/>
      <w:r w:rsidR="0032187D" w:rsidRPr="00C46F75">
        <w:rPr>
          <w:rFonts w:ascii="Tahoma" w:eastAsia="Calibri" w:hAnsi="Tahoma" w:cs="Tahoma"/>
          <w:b/>
          <w:sz w:val="20"/>
          <w:szCs w:val="20"/>
          <w:lang w:eastAsia="en-US"/>
        </w:rPr>
        <w:t>,</w:t>
      </w:r>
      <w:r w:rsidR="0032187D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  <w:r w:rsidRPr="00E753C0">
        <w:rPr>
          <w:rFonts w:ascii="Tahoma" w:eastAsia="Calibri" w:hAnsi="Tahoma" w:cs="Tahoma"/>
          <w:sz w:val="20"/>
          <w:szCs w:val="20"/>
          <w:lang w:eastAsia="en-US"/>
        </w:rPr>
        <w:t xml:space="preserve">que tuvo su pre-estreno en el 66 Festival de San Sebastián y contó con la presencia de </w:t>
      </w:r>
      <w:proofErr w:type="spellStart"/>
      <w:r w:rsidRPr="00E753C0">
        <w:rPr>
          <w:rFonts w:ascii="Tahoma" w:eastAsia="Calibri" w:hAnsi="Tahoma" w:cs="Tahoma"/>
          <w:sz w:val="20"/>
          <w:szCs w:val="20"/>
          <w:lang w:eastAsia="en-US"/>
        </w:rPr>
        <w:t>Dani</w:t>
      </w:r>
      <w:proofErr w:type="spellEnd"/>
      <w:r w:rsidRPr="00E753C0">
        <w:rPr>
          <w:rFonts w:ascii="Tahoma" w:eastAsia="Calibri" w:hAnsi="Tahoma" w:cs="Tahoma"/>
          <w:sz w:val="20"/>
          <w:szCs w:val="20"/>
          <w:lang w:eastAsia="en-US"/>
        </w:rPr>
        <w:t xml:space="preserve"> de Vito</w:t>
      </w:r>
      <w:r w:rsidR="0032187D">
        <w:rPr>
          <w:rFonts w:ascii="Tahoma" w:eastAsia="Calibri" w:hAnsi="Tahoma" w:cs="Tahoma"/>
          <w:sz w:val="20"/>
          <w:szCs w:val="20"/>
          <w:lang w:eastAsia="en-US"/>
        </w:rPr>
        <w:t>,</w:t>
      </w:r>
      <w:r>
        <w:rPr>
          <w:rFonts w:ascii="Tahoma" w:eastAsia="Calibri" w:hAnsi="Tahoma" w:cs="Tahoma"/>
          <w:sz w:val="20"/>
          <w:szCs w:val="20"/>
          <w:lang w:eastAsia="en-US"/>
        </w:rPr>
        <w:t xml:space="preserve"> es una</w:t>
      </w:r>
      <w:r w:rsidRPr="00E753C0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  <w:r w:rsidR="0032187D">
        <w:rPr>
          <w:rFonts w:ascii="Tahoma" w:eastAsia="Calibri" w:hAnsi="Tahoma" w:cs="Tahoma"/>
          <w:sz w:val="20"/>
          <w:szCs w:val="20"/>
          <w:lang w:eastAsia="en-US"/>
        </w:rPr>
        <w:t>aventura animada</w:t>
      </w:r>
      <w:r w:rsidRPr="00E753C0">
        <w:rPr>
          <w:rFonts w:ascii="Tahoma" w:eastAsia="Calibri" w:hAnsi="Tahoma" w:cs="Tahoma"/>
          <w:sz w:val="20"/>
          <w:szCs w:val="20"/>
          <w:lang w:eastAsia="en-US"/>
        </w:rPr>
        <w:t xml:space="preserve"> en 3D, que le da la vuelta al mito del Yeti bas</w:t>
      </w:r>
      <w:r w:rsidR="0032187D">
        <w:rPr>
          <w:rFonts w:ascii="Tahoma" w:eastAsia="Calibri" w:hAnsi="Tahoma" w:cs="Tahoma"/>
          <w:sz w:val="20"/>
          <w:szCs w:val="20"/>
          <w:lang w:eastAsia="en-US"/>
        </w:rPr>
        <w:t xml:space="preserve">ándose </w:t>
      </w:r>
      <w:r w:rsidRPr="00E753C0">
        <w:rPr>
          <w:rFonts w:ascii="Tahoma" w:eastAsia="Calibri" w:hAnsi="Tahoma" w:cs="Tahoma"/>
          <w:sz w:val="20"/>
          <w:szCs w:val="20"/>
          <w:lang w:eastAsia="en-US"/>
        </w:rPr>
        <w:t xml:space="preserve">en una historia original del español Sergio </w:t>
      </w:r>
      <w:proofErr w:type="spellStart"/>
      <w:r w:rsidRPr="00E753C0">
        <w:rPr>
          <w:rFonts w:ascii="Tahoma" w:eastAsia="Calibri" w:hAnsi="Tahoma" w:cs="Tahoma"/>
          <w:sz w:val="20"/>
          <w:szCs w:val="20"/>
          <w:lang w:eastAsia="en-US"/>
        </w:rPr>
        <w:t>Pablos</w:t>
      </w:r>
      <w:proofErr w:type="spellEnd"/>
      <w:r w:rsidRPr="00E753C0">
        <w:rPr>
          <w:rFonts w:ascii="Tahoma" w:eastAsia="Calibri" w:hAnsi="Tahoma" w:cs="Tahoma"/>
          <w:sz w:val="20"/>
          <w:szCs w:val="20"/>
          <w:lang w:eastAsia="en-US"/>
        </w:rPr>
        <w:t xml:space="preserve">, responsable de la idea original de </w:t>
      </w:r>
      <w:proofErr w:type="spellStart"/>
      <w:r w:rsidRPr="00C46F75">
        <w:rPr>
          <w:rFonts w:ascii="Tahoma" w:eastAsia="Calibri" w:hAnsi="Tahoma" w:cs="Tahoma"/>
          <w:sz w:val="20"/>
          <w:szCs w:val="20"/>
          <w:lang w:eastAsia="en-US"/>
        </w:rPr>
        <w:t>Gru</w:t>
      </w:r>
      <w:proofErr w:type="spellEnd"/>
      <w:r w:rsidRPr="00C46F75">
        <w:rPr>
          <w:rFonts w:ascii="Tahoma" w:eastAsia="Calibri" w:hAnsi="Tahoma" w:cs="Tahoma"/>
          <w:sz w:val="20"/>
          <w:szCs w:val="20"/>
          <w:lang w:eastAsia="en-US"/>
        </w:rPr>
        <w:t>, mi villano favorito</w:t>
      </w:r>
      <w:r w:rsidRPr="00E753C0">
        <w:rPr>
          <w:rFonts w:ascii="Tahoma" w:eastAsia="Calibri" w:hAnsi="Tahoma" w:cs="Tahoma"/>
          <w:sz w:val="20"/>
          <w:szCs w:val="20"/>
          <w:lang w:eastAsia="en-US"/>
        </w:rPr>
        <w:t xml:space="preserve"> (2010). Dirigida por </w:t>
      </w:r>
      <w:proofErr w:type="spellStart"/>
      <w:r w:rsidRPr="00E753C0">
        <w:rPr>
          <w:rFonts w:ascii="Tahoma" w:eastAsia="Calibri" w:hAnsi="Tahoma" w:cs="Tahoma"/>
          <w:sz w:val="20"/>
          <w:szCs w:val="20"/>
          <w:lang w:eastAsia="en-US"/>
        </w:rPr>
        <w:t>Karey</w:t>
      </w:r>
      <w:proofErr w:type="spellEnd"/>
      <w:r w:rsidRPr="00E753C0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  <w:proofErr w:type="spellStart"/>
      <w:r w:rsidRPr="00E753C0">
        <w:rPr>
          <w:rFonts w:ascii="Tahoma" w:eastAsia="Calibri" w:hAnsi="Tahoma" w:cs="Tahoma"/>
          <w:sz w:val="20"/>
          <w:szCs w:val="20"/>
          <w:lang w:eastAsia="en-US"/>
        </w:rPr>
        <w:t>Kirkpatrick</w:t>
      </w:r>
      <w:proofErr w:type="spellEnd"/>
      <w:r w:rsidRPr="00E753C0">
        <w:rPr>
          <w:rFonts w:ascii="Tahoma" w:eastAsia="Calibri" w:hAnsi="Tahoma" w:cs="Tahoma"/>
          <w:sz w:val="20"/>
          <w:szCs w:val="20"/>
          <w:lang w:eastAsia="en-US"/>
        </w:rPr>
        <w:t xml:space="preserve"> (</w:t>
      </w:r>
      <w:r w:rsidRPr="00C46F75">
        <w:rPr>
          <w:rFonts w:ascii="Tahoma" w:eastAsia="Calibri" w:hAnsi="Tahoma" w:cs="Tahoma"/>
          <w:sz w:val="20"/>
          <w:szCs w:val="20"/>
          <w:lang w:eastAsia="en-US"/>
        </w:rPr>
        <w:t>Imagine, Vecinos invasores</w:t>
      </w:r>
      <w:r w:rsidRPr="00E753C0">
        <w:rPr>
          <w:rFonts w:ascii="Tahoma" w:eastAsia="Calibri" w:hAnsi="Tahoma" w:cs="Tahoma"/>
          <w:sz w:val="20"/>
          <w:szCs w:val="20"/>
          <w:lang w:eastAsia="en-US"/>
        </w:rPr>
        <w:t xml:space="preserve">), el filme cuenta con guión de John </w:t>
      </w:r>
      <w:proofErr w:type="spellStart"/>
      <w:r w:rsidRPr="00E753C0">
        <w:rPr>
          <w:rFonts w:ascii="Tahoma" w:eastAsia="Calibri" w:hAnsi="Tahoma" w:cs="Tahoma"/>
          <w:sz w:val="20"/>
          <w:szCs w:val="20"/>
          <w:lang w:eastAsia="en-US"/>
        </w:rPr>
        <w:t>Requa</w:t>
      </w:r>
      <w:proofErr w:type="spellEnd"/>
      <w:r w:rsidRPr="00E753C0">
        <w:rPr>
          <w:rFonts w:ascii="Tahoma" w:eastAsia="Calibri" w:hAnsi="Tahoma" w:cs="Tahoma"/>
          <w:sz w:val="20"/>
          <w:szCs w:val="20"/>
          <w:lang w:eastAsia="en-US"/>
        </w:rPr>
        <w:t xml:space="preserve"> (</w:t>
      </w:r>
      <w:proofErr w:type="spellStart"/>
      <w:r w:rsidRPr="00C46F75">
        <w:rPr>
          <w:rFonts w:ascii="Tahoma" w:eastAsia="Calibri" w:hAnsi="Tahoma" w:cs="Tahoma"/>
          <w:sz w:val="20"/>
          <w:szCs w:val="20"/>
          <w:lang w:eastAsia="en-US"/>
        </w:rPr>
        <w:t>Bad</w:t>
      </w:r>
      <w:proofErr w:type="spellEnd"/>
      <w:r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 Santa, Como perros y gatos</w:t>
      </w:r>
      <w:r w:rsidRPr="00E753C0">
        <w:rPr>
          <w:rFonts w:ascii="Tahoma" w:eastAsia="Calibri" w:hAnsi="Tahoma" w:cs="Tahoma"/>
          <w:sz w:val="20"/>
          <w:szCs w:val="20"/>
          <w:lang w:eastAsia="en-US"/>
        </w:rPr>
        <w:t xml:space="preserve">) y Glenn </w:t>
      </w:r>
      <w:proofErr w:type="spellStart"/>
      <w:r w:rsidRPr="00E753C0">
        <w:rPr>
          <w:rFonts w:ascii="Tahoma" w:eastAsia="Calibri" w:hAnsi="Tahoma" w:cs="Tahoma"/>
          <w:sz w:val="20"/>
          <w:szCs w:val="20"/>
          <w:lang w:eastAsia="en-US"/>
        </w:rPr>
        <w:t>Ficarra</w:t>
      </w:r>
      <w:proofErr w:type="spellEnd"/>
      <w:r w:rsidRPr="00E753C0">
        <w:rPr>
          <w:rFonts w:ascii="Tahoma" w:eastAsia="Calibri" w:hAnsi="Tahoma" w:cs="Tahoma"/>
          <w:sz w:val="20"/>
          <w:szCs w:val="20"/>
          <w:lang w:eastAsia="en-US"/>
        </w:rPr>
        <w:t xml:space="preserve"> (</w:t>
      </w:r>
      <w:proofErr w:type="spellStart"/>
      <w:r w:rsidRPr="00E753C0">
        <w:rPr>
          <w:rFonts w:ascii="Tahoma" w:eastAsia="Calibri" w:hAnsi="Tahoma" w:cs="Tahoma"/>
          <w:sz w:val="20"/>
          <w:szCs w:val="20"/>
          <w:lang w:eastAsia="en-US"/>
        </w:rPr>
        <w:t>Phillip</w:t>
      </w:r>
      <w:proofErr w:type="spellEnd"/>
      <w:r w:rsidRPr="00E753C0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  <w:r w:rsidRPr="00C46F75">
        <w:rPr>
          <w:rFonts w:ascii="Tahoma" w:eastAsia="Calibri" w:hAnsi="Tahoma" w:cs="Tahoma"/>
          <w:sz w:val="20"/>
          <w:szCs w:val="20"/>
          <w:lang w:eastAsia="en-US"/>
        </w:rPr>
        <w:t>Morris ¡Te quiero!, Una pandilla de pelotas</w:t>
      </w:r>
      <w:r w:rsidRPr="00E753C0">
        <w:rPr>
          <w:rFonts w:ascii="Tahoma" w:eastAsia="Calibri" w:hAnsi="Tahoma" w:cs="Tahoma"/>
          <w:sz w:val="20"/>
          <w:szCs w:val="20"/>
          <w:lang w:eastAsia="en-US"/>
        </w:rPr>
        <w:t xml:space="preserve">). </w:t>
      </w:r>
      <w:r w:rsidR="0032187D"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Esta película pensada para todos los </w:t>
      </w:r>
      <w:r w:rsidR="00C46F75"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da un giro a la leyenda de </w:t>
      </w:r>
      <w:proofErr w:type="spellStart"/>
      <w:r w:rsidR="00C46F75" w:rsidRPr="00C46F75">
        <w:rPr>
          <w:rFonts w:ascii="Tahoma" w:eastAsia="Calibri" w:hAnsi="Tahoma" w:cs="Tahoma"/>
          <w:sz w:val="20"/>
          <w:szCs w:val="20"/>
          <w:lang w:eastAsia="en-US"/>
        </w:rPr>
        <w:t>Bigfoot</w:t>
      </w:r>
      <w:proofErr w:type="spellEnd"/>
      <w:r w:rsidR="00C46F75"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 cuando un Yeti joven y listo se encuentra con algo que pensaba que no existía: un ser humano. </w:t>
      </w:r>
    </w:p>
    <w:p w:rsidR="00C46F75" w:rsidRPr="00C46F75" w:rsidRDefault="00C46F75" w:rsidP="00C46F75">
      <w:pPr>
        <w:pStyle w:val="NormalWeb"/>
        <w:spacing w:line="360" w:lineRule="auto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También llega a las salas el filme de fantasía gótica </w:t>
      </w:r>
      <w:r w:rsidRPr="00C46F75">
        <w:rPr>
          <w:rFonts w:ascii="Tahoma" w:eastAsia="Calibri" w:hAnsi="Tahoma" w:cs="Tahoma"/>
          <w:b/>
          <w:i/>
          <w:sz w:val="20"/>
          <w:szCs w:val="20"/>
          <w:lang w:eastAsia="en-US"/>
        </w:rPr>
        <w:t>La casa del Reloj en la Pared</w:t>
      </w:r>
      <w:r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  <w:r>
        <w:rPr>
          <w:rFonts w:ascii="Tahoma" w:eastAsia="Calibri" w:hAnsi="Tahoma" w:cs="Tahoma"/>
          <w:sz w:val="20"/>
          <w:szCs w:val="20"/>
          <w:lang w:eastAsia="en-US"/>
        </w:rPr>
        <w:t xml:space="preserve">(a partir de 7 años) </w:t>
      </w:r>
      <w:r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dirigida por Eli </w:t>
      </w:r>
      <w:proofErr w:type="spellStart"/>
      <w:r w:rsidRPr="00C46F75">
        <w:rPr>
          <w:rFonts w:ascii="Tahoma" w:eastAsia="Calibri" w:hAnsi="Tahoma" w:cs="Tahoma"/>
          <w:sz w:val="20"/>
          <w:szCs w:val="20"/>
          <w:lang w:eastAsia="en-US"/>
        </w:rPr>
        <w:t>Roth</w:t>
      </w:r>
      <w:proofErr w:type="spellEnd"/>
      <w:r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 (</w:t>
      </w:r>
      <w:r w:rsidRPr="00C46F75">
        <w:rPr>
          <w:rFonts w:ascii="Tahoma" w:eastAsia="Calibri" w:hAnsi="Tahoma" w:cs="Tahoma"/>
          <w:i/>
          <w:sz w:val="20"/>
          <w:szCs w:val="20"/>
          <w:lang w:eastAsia="en-US"/>
        </w:rPr>
        <w:t>El infierno verde</w:t>
      </w:r>
      <w:r>
        <w:rPr>
          <w:rFonts w:ascii="Tahoma" w:eastAsia="Calibri" w:hAnsi="Tahoma" w:cs="Tahoma"/>
          <w:sz w:val="20"/>
          <w:szCs w:val="20"/>
          <w:lang w:eastAsia="en-US"/>
        </w:rPr>
        <w:t xml:space="preserve">) y producida por Steven </w:t>
      </w:r>
      <w:proofErr w:type="spellStart"/>
      <w:r>
        <w:rPr>
          <w:rFonts w:ascii="Tahoma" w:eastAsia="Calibri" w:hAnsi="Tahoma" w:cs="Tahoma"/>
          <w:sz w:val="20"/>
          <w:szCs w:val="20"/>
          <w:lang w:eastAsia="en-US"/>
        </w:rPr>
        <w:t>Spielberg</w:t>
      </w:r>
      <w:proofErr w:type="spellEnd"/>
      <w:r>
        <w:rPr>
          <w:rFonts w:ascii="Tahoma" w:eastAsia="Calibri" w:hAnsi="Tahoma" w:cs="Tahoma"/>
          <w:sz w:val="20"/>
          <w:szCs w:val="20"/>
          <w:lang w:eastAsia="en-US"/>
        </w:rPr>
        <w:t>. A</w:t>
      </w:r>
      <w:r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daptación de la novela homónima escrita por John </w:t>
      </w:r>
      <w:proofErr w:type="spellStart"/>
      <w:r w:rsidRPr="00C46F75">
        <w:rPr>
          <w:rFonts w:ascii="Tahoma" w:eastAsia="Calibri" w:hAnsi="Tahoma" w:cs="Tahoma"/>
          <w:sz w:val="20"/>
          <w:szCs w:val="20"/>
          <w:lang w:eastAsia="en-US"/>
        </w:rPr>
        <w:t>Bellairs</w:t>
      </w:r>
      <w:proofErr w:type="spellEnd"/>
      <w:r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 e ilustrada por Edward </w:t>
      </w:r>
      <w:proofErr w:type="spellStart"/>
      <w:r w:rsidRPr="00C46F75">
        <w:rPr>
          <w:rFonts w:ascii="Tahoma" w:eastAsia="Calibri" w:hAnsi="Tahoma" w:cs="Tahoma"/>
          <w:sz w:val="20"/>
          <w:szCs w:val="20"/>
          <w:lang w:eastAsia="en-US"/>
        </w:rPr>
        <w:t>Gorey</w:t>
      </w:r>
      <w:proofErr w:type="spellEnd"/>
      <w:r w:rsidRPr="00C46F75">
        <w:rPr>
          <w:rFonts w:ascii="Tahoma" w:eastAsia="Calibri" w:hAnsi="Tahoma" w:cs="Tahoma"/>
          <w:sz w:val="20"/>
          <w:szCs w:val="20"/>
          <w:lang w:eastAsia="en-US"/>
        </w:rPr>
        <w:t>, cuyo gui</w:t>
      </w:r>
      <w:r>
        <w:rPr>
          <w:rFonts w:ascii="Tahoma" w:eastAsia="Calibri" w:hAnsi="Tahoma" w:cs="Tahoma"/>
          <w:sz w:val="20"/>
          <w:szCs w:val="20"/>
          <w:lang w:eastAsia="en-US"/>
        </w:rPr>
        <w:t>o</w:t>
      </w:r>
      <w:r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n escribe Eric </w:t>
      </w:r>
      <w:proofErr w:type="spellStart"/>
      <w:r w:rsidRPr="00C46F75">
        <w:rPr>
          <w:rFonts w:ascii="Tahoma" w:eastAsia="Calibri" w:hAnsi="Tahoma" w:cs="Tahoma"/>
          <w:sz w:val="20"/>
          <w:szCs w:val="20"/>
          <w:lang w:eastAsia="en-US"/>
        </w:rPr>
        <w:t>Kripe</w:t>
      </w:r>
      <w:proofErr w:type="spellEnd"/>
      <w:r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 (</w:t>
      </w:r>
      <w:proofErr w:type="spellStart"/>
      <w:r w:rsidRPr="00C46F75">
        <w:rPr>
          <w:rFonts w:ascii="Tahoma" w:eastAsia="Calibri" w:hAnsi="Tahoma" w:cs="Tahoma"/>
          <w:i/>
          <w:sz w:val="20"/>
          <w:szCs w:val="20"/>
          <w:lang w:eastAsia="en-US"/>
        </w:rPr>
        <w:t>Haunted</w:t>
      </w:r>
      <w:proofErr w:type="spellEnd"/>
      <w:r w:rsidRPr="00C46F75">
        <w:rPr>
          <w:rFonts w:ascii="Tahoma" w:eastAsia="Calibri" w:hAnsi="Tahoma" w:cs="Tahoma"/>
          <w:sz w:val="20"/>
          <w:szCs w:val="20"/>
          <w:lang w:eastAsia="en-US"/>
        </w:rPr>
        <w:t>). El reparto de la película está formado por Jack Black (</w:t>
      </w:r>
      <w:proofErr w:type="spellStart"/>
      <w:r w:rsidRPr="00C46F75">
        <w:rPr>
          <w:rFonts w:ascii="Tahoma" w:eastAsia="Calibri" w:hAnsi="Tahoma" w:cs="Tahoma"/>
          <w:i/>
          <w:sz w:val="20"/>
          <w:szCs w:val="20"/>
          <w:lang w:eastAsia="en-US"/>
        </w:rPr>
        <w:t>Jumanji</w:t>
      </w:r>
      <w:proofErr w:type="spellEnd"/>
      <w:r w:rsidRPr="00C46F75">
        <w:rPr>
          <w:rFonts w:ascii="Tahoma" w:eastAsia="Calibri" w:hAnsi="Tahoma" w:cs="Tahoma"/>
          <w:i/>
          <w:sz w:val="20"/>
          <w:szCs w:val="20"/>
          <w:lang w:eastAsia="en-US"/>
        </w:rPr>
        <w:t>: Bienvenidos a la jungla</w:t>
      </w:r>
      <w:r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), Cate </w:t>
      </w:r>
      <w:proofErr w:type="spellStart"/>
      <w:r w:rsidRPr="00C46F75">
        <w:rPr>
          <w:rFonts w:ascii="Tahoma" w:eastAsia="Calibri" w:hAnsi="Tahoma" w:cs="Tahoma"/>
          <w:sz w:val="20"/>
          <w:szCs w:val="20"/>
          <w:lang w:eastAsia="en-US"/>
        </w:rPr>
        <w:t>Blanchett</w:t>
      </w:r>
      <w:proofErr w:type="spellEnd"/>
      <w:r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 (</w:t>
      </w:r>
      <w:proofErr w:type="spellStart"/>
      <w:r w:rsidRPr="00C46F75">
        <w:rPr>
          <w:rFonts w:ascii="Tahoma" w:eastAsia="Calibri" w:hAnsi="Tahoma" w:cs="Tahoma"/>
          <w:i/>
          <w:sz w:val="20"/>
          <w:szCs w:val="20"/>
          <w:lang w:eastAsia="en-US"/>
        </w:rPr>
        <w:t>Thor</w:t>
      </w:r>
      <w:proofErr w:type="spellEnd"/>
      <w:r w:rsidRPr="00C46F75">
        <w:rPr>
          <w:rFonts w:ascii="Tahoma" w:eastAsia="Calibri" w:hAnsi="Tahoma" w:cs="Tahoma"/>
          <w:i/>
          <w:sz w:val="20"/>
          <w:szCs w:val="20"/>
          <w:lang w:eastAsia="en-US"/>
        </w:rPr>
        <w:t xml:space="preserve">: </w:t>
      </w:r>
      <w:proofErr w:type="spellStart"/>
      <w:r w:rsidRPr="00C46F75">
        <w:rPr>
          <w:rFonts w:ascii="Tahoma" w:eastAsia="Calibri" w:hAnsi="Tahoma" w:cs="Tahoma"/>
          <w:i/>
          <w:sz w:val="20"/>
          <w:szCs w:val="20"/>
          <w:lang w:eastAsia="en-US"/>
        </w:rPr>
        <w:t>Ragnarok</w:t>
      </w:r>
      <w:proofErr w:type="spellEnd"/>
      <w:r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), Lorenza </w:t>
      </w:r>
      <w:proofErr w:type="spellStart"/>
      <w:r w:rsidRPr="00C46F75">
        <w:rPr>
          <w:rFonts w:ascii="Tahoma" w:eastAsia="Calibri" w:hAnsi="Tahoma" w:cs="Tahoma"/>
          <w:sz w:val="20"/>
          <w:szCs w:val="20"/>
          <w:lang w:eastAsia="en-US"/>
        </w:rPr>
        <w:t>Izzo</w:t>
      </w:r>
      <w:proofErr w:type="spellEnd"/>
      <w:r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 (</w:t>
      </w:r>
      <w:proofErr w:type="spellStart"/>
      <w:r w:rsidRPr="00C46F75">
        <w:rPr>
          <w:rFonts w:ascii="Tahoma" w:eastAsia="Calibri" w:hAnsi="Tahoma" w:cs="Tahoma"/>
          <w:i/>
          <w:sz w:val="20"/>
          <w:szCs w:val="20"/>
          <w:lang w:eastAsia="en-US"/>
        </w:rPr>
        <w:t>Toc</w:t>
      </w:r>
      <w:proofErr w:type="spellEnd"/>
      <w:r w:rsidRPr="00C46F75">
        <w:rPr>
          <w:rFonts w:ascii="Tahoma" w:eastAsia="Calibri" w:hAnsi="Tahoma" w:cs="Tahoma"/>
          <w:i/>
          <w:sz w:val="20"/>
          <w:szCs w:val="20"/>
          <w:lang w:eastAsia="en-US"/>
        </w:rPr>
        <w:t xml:space="preserve"> </w:t>
      </w:r>
      <w:proofErr w:type="spellStart"/>
      <w:r w:rsidRPr="00C46F75">
        <w:rPr>
          <w:rFonts w:ascii="Tahoma" w:eastAsia="Calibri" w:hAnsi="Tahoma" w:cs="Tahoma"/>
          <w:i/>
          <w:sz w:val="20"/>
          <w:szCs w:val="20"/>
          <w:lang w:eastAsia="en-US"/>
        </w:rPr>
        <w:t>Toc</w:t>
      </w:r>
      <w:proofErr w:type="spellEnd"/>
      <w:r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), </w:t>
      </w:r>
      <w:proofErr w:type="spellStart"/>
      <w:r w:rsidRPr="00C46F75">
        <w:rPr>
          <w:rFonts w:ascii="Tahoma" w:eastAsia="Calibri" w:hAnsi="Tahoma" w:cs="Tahoma"/>
          <w:sz w:val="20"/>
          <w:szCs w:val="20"/>
          <w:lang w:eastAsia="en-US"/>
        </w:rPr>
        <w:t>Renée</w:t>
      </w:r>
      <w:proofErr w:type="spellEnd"/>
      <w:r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  <w:proofErr w:type="spellStart"/>
      <w:r w:rsidRPr="00C46F75">
        <w:rPr>
          <w:rFonts w:ascii="Tahoma" w:eastAsia="Calibri" w:hAnsi="Tahoma" w:cs="Tahoma"/>
          <w:sz w:val="20"/>
          <w:szCs w:val="20"/>
          <w:lang w:eastAsia="en-US"/>
        </w:rPr>
        <w:t>Elise</w:t>
      </w:r>
      <w:proofErr w:type="spellEnd"/>
      <w:r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  <w:proofErr w:type="spellStart"/>
      <w:r w:rsidRPr="00C46F75">
        <w:rPr>
          <w:rFonts w:ascii="Tahoma" w:eastAsia="Calibri" w:hAnsi="Tahoma" w:cs="Tahoma"/>
          <w:sz w:val="20"/>
          <w:szCs w:val="20"/>
          <w:lang w:eastAsia="en-US"/>
        </w:rPr>
        <w:t>Goldsberry</w:t>
      </w:r>
      <w:proofErr w:type="spellEnd"/>
      <w:r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 (</w:t>
      </w:r>
      <w:proofErr w:type="spellStart"/>
      <w:r w:rsidRPr="00C46F75">
        <w:rPr>
          <w:rFonts w:ascii="Tahoma" w:eastAsia="Calibri" w:hAnsi="Tahoma" w:cs="Tahoma"/>
          <w:i/>
          <w:sz w:val="20"/>
          <w:szCs w:val="20"/>
          <w:lang w:eastAsia="en-US"/>
        </w:rPr>
        <w:t>The</w:t>
      </w:r>
      <w:proofErr w:type="spellEnd"/>
      <w:r w:rsidRPr="00C46F75">
        <w:rPr>
          <w:rFonts w:ascii="Tahoma" w:eastAsia="Calibri" w:hAnsi="Tahoma" w:cs="Tahoma"/>
          <w:i/>
          <w:sz w:val="20"/>
          <w:szCs w:val="20"/>
          <w:lang w:eastAsia="en-US"/>
        </w:rPr>
        <w:t xml:space="preserve"> </w:t>
      </w:r>
      <w:proofErr w:type="spellStart"/>
      <w:r w:rsidRPr="00C46F75">
        <w:rPr>
          <w:rFonts w:ascii="Tahoma" w:eastAsia="Calibri" w:hAnsi="Tahoma" w:cs="Tahoma"/>
          <w:i/>
          <w:sz w:val="20"/>
          <w:szCs w:val="20"/>
          <w:lang w:eastAsia="en-US"/>
        </w:rPr>
        <w:t>Good</w:t>
      </w:r>
      <w:proofErr w:type="spellEnd"/>
      <w:r w:rsidRPr="00C46F75">
        <w:rPr>
          <w:rFonts w:ascii="Tahoma" w:eastAsia="Calibri" w:hAnsi="Tahoma" w:cs="Tahoma"/>
          <w:i/>
          <w:sz w:val="20"/>
          <w:szCs w:val="20"/>
          <w:lang w:eastAsia="en-US"/>
        </w:rPr>
        <w:t xml:space="preserve"> </w:t>
      </w:r>
      <w:proofErr w:type="spellStart"/>
      <w:r w:rsidRPr="00C46F75">
        <w:rPr>
          <w:rFonts w:ascii="Tahoma" w:eastAsia="Calibri" w:hAnsi="Tahoma" w:cs="Tahoma"/>
          <w:i/>
          <w:sz w:val="20"/>
          <w:szCs w:val="20"/>
          <w:lang w:eastAsia="en-US"/>
        </w:rPr>
        <w:t>Wife</w:t>
      </w:r>
      <w:proofErr w:type="spellEnd"/>
      <w:r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), </w:t>
      </w:r>
      <w:proofErr w:type="spellStart"/>
      <w:r w:rsidRPr="00C46F75">
        <w:rPr>
          <w:rFonts w:ascii="Tahoma" w:eastAsia="Calibri" w:hAnsi="Tahoma" w:cs="Tahoma"/>
          <w:sz w:val="20"/>
          <w:szCs w:val="20"/>
          <w:lang w:eastAsia="en-US"/>
        </w:rPr>
        <w:t>Colleen</w:t>
      </w:r>
      <w:proofErr w:type="spellEnd"/>
      <w:r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 Camp (</w:t>
      </w:r>
      <w:r w:rsidRPr="00C46F75">
        <w:rPr>
          <w:rFonts w:ascii="Tahoma" w:eastAsia="Calibri" w:hAnsi="Tahoma" w:cs="Tahoma"/>
          <w:i/>
          <w:sz w:val="20"/>
          <w:szCs w:val="20"/>
          <w:lang w:eastAsia="en-US"/>
        </w:rPr>
        <w:t>Lío en Broadway</w:t>
      </w:r>
      <w:r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), </w:t>
      </w:r>
      <w:proofErr w:type="spellStart"/>
      <w:r w:rsidRPr="00C46F75">
        <w:rPr>
          <w:rFonts w:ascii="Tahoma" w:eastAsia="Calibri" w:hAnsi="Tahoma" w:cs="Tahoma"/>
          <w:sz w:val="20"/>
          <w:szCs w:val="20"/>
          <w:lang w:eastAsia="en-US"/>
        </w:rPr>
        <w:t>Kyle</w:t>
      </w:r>
      <w:proofErr w:type="spellEnd"/>
      <w:r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  <w:proofErr w:type="spellStart"/>
      <w:r w:rsidRPr="00C46F75">
        <w:rPr>
          <w:rFonts w:ascii="Tahoma" w:eastAsia="Calibri" w:hAnsi="Tahoma" w:cs="Tahoma"/>
          <w:sz w:val="20"/>
          <w:szCs w:val="20"/>
          <w:lang w:eastAsia="en-US"/>
        </w:rPr>
        <w:t>MacLachlan</w:t>
      </w:r>
      <w:proofErr w:type="spellEnd"/>
      <w:r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 (</w:t>
      </w:r>
      <w:r w:rsidRPr="00C46F75">
        <w:rPr>
          <w:rFonts w:ascii="Tahoma" w:eastAsia="Calibri" w:hAnsi="Tahoma" w:cs="Tahoma"/>
          <w:i/>
          <w:sz w:val="20"/>
          <w:szCs w:val="20"/>
          <w:lang w:eastAsia="en-US"/>
        </w:rPr>
        <w:t xml:space="preserve">Twin </w:t>
      </w:r>
      <w:proofErr w:type="spellStart"/>
      <w:r w:rsidRPr="00C46F75">
        <w:rPr>
          <w:rFonts w:ascii="Tahoma" w:eastAsia="Calibri" w:hAnsi="Tahoma" w:cs="Tahoma"/>
          <w:i/>
          <w:sz w:val="20"/>
          <w:szCs w:val="20"/>
          <w:lang w:eastAsia="en-US"/>
        </w:rPr>
        <w:t>Peaks</w:t>
      </w:r>
      <w:proofErr w:type="spellEnd"/>
      <w:r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), y el joven Owen </w:t>
      </w:r>
      <w:proofErr w:type="spellStart"/>
      <w:r w:rsidRPr="00C46F75">
        <w:rPr>
          <w:rFonts w:ascii="Tahoma" w:eastAsia="Calibri" w:hAnsi="Tahoma" w:cs="Tahoma"/>
          <w:sz w:val="20"/>
          <w:szCs w:val="20"/>
          <w:lang w:eastAsia="en-US"/>
        </w:rPr>
        <w:t>Vaccaro</w:t>
      </w:r>
      <w:proofErr w:type="spellEnd"/>
      <w:r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 (</w:t>
      </w:r>
      <w:r w:rsidRPr="00C46F75">
        <w:rPr>
          <w:rFonts w:ascii="Tahoma" w:eastAsia="Calibri" w:hAnsi="Tahoma" w:cs="Tahoma"/>
          <w:i/>
          <w:sz w:val="20"/>
          <w:szCs w:val="20"/>
          <w:lang w:eastAsia="en-US"/>
        </w:rPr>
        <w:t>Dos padres por desigual</w:t>
      </w:r>
      <w:r w:rsidRPr="00C46F75">
        <w:rPr>
          <w:rFonts w:ascii="Tahoma" w:eastAsia="Calibri" w:hAnsi="Tahoma" w:cs="Tahoma"/>
          <w:sz w:val="20"/>
          <w:szCs w:val="20"/>
          <w:lang w:eastAsia="en-US"/>
        </w:rPr>
        <w:t>).</w:t>
      </w:r>
      <w:r>
        <w:t xml:space="preserve"> </w:t>
      </w:r>
      <w:r w:rsidRPr="00C46F75">
        <w:rPr>
          <w:rFonts w:ascii="Tahoma" w:eastAsia="Calibri" w:hAnsi="Tahoma" w:cs="Tahoma"/>
          <w:sz w:val="20"/>
          <w:szCs w:val="20"/>
          <w:lang w:eastAsia="en-US"/>
        </w:rPr>
        <w:t xml:space="preserve">La historia cuenta el mágico y escalofriante relato de Lewis (Owen </w:t>
      </w:r>
      <w:proofErr w:type="spellStart"/>
      <w:r w:rsidRPr="00C46F75">
        <w:rPr>
          <w:rFonts w:ascii="Tahoma" w:eastAsia="Calibri" w:hAnsi="Tahoma" w:cs="Tahoma"/>
          <w:sz w:val="20"/>
          <w:szCs w:val="20"/>
          <w:lang w:eastAsia="en-US"/>
        </w:rPr>
        <w:t>Vaccaro</w:t>
      </w:r>
      <w:proofErr w:type="spellEnd"/>
      <w:r w:rsidRPr="00C46F75">
        <w:rPr>
          <w:rFonts w:ascii="Tahoma" w:eastAsia="Calibri" w:hAnsi="Tahoma" w:cs="Tahoma"/>
          <w:sz w:val="20"/>
          <w:szCs w:val="20"/>
          <w:lang w:eastAsia="en-US"/>
        </w:rPr>
        <w:t>), un niño de 10 años quien, tras quedar huérfano, se muda a la vieja y rechinante casa de su tío, la cual tiene un misterioso reloj. Pronto, la aburrida y tranquila vida de su nuevo pueblo se ve interrumpida cuando accidentalmente, Lewis despierta a magos y brujas de un mundo secreto</w:t>
      </w:r>
      <w:r>
        <w:rPr>
          <w:rFonts w:ascii="Tahoma" w:eastAsia="Calibri" w:hAnsi="Tahoma" w:cs="Tahoma"/>
          <w:sz w:val="20"/>
          <w:szCs w:val="20"/>
          <w:lang w:eastAsia="en-US"/>
        </w:rPr>
        <w:t xml:space="preserve">. </w:t>
      </w:r>
    </w:p>
    <w:p w:rsidR="00DC0BD7" w:rsidRDefault="00DC0BD7" w:rsidP="0032187D">
      <w:pPr>
        <w:spacing w:line="360" w:lineRule="auto"/>
        <w:jc w:val="both"/>
        <w:rPr>
          <w:rFonts w:ascii="Tahoma" w:eastAsia="Calibri" w:hAnsi="Tahoma" w:cs="Tahoma"/>
          <w:sz w:val="20"/>
          <w:szCs w:val="20"/>
        </w:rPr>
      </w:pPr>
    </w:p>
    <w:p w:rsidR="0032187D" w:rsidRPr="00D05C5C" w:rsidRDefault="0032187D" w:rsidP="0032187D">
      <w:pPr>
        <w:spacing w:line="360" w:lineRule="auto"/>
        <w:jc w:val="both"/>
        <w:rPr>
          <w:rFonts w:ascii="Tahoma" w:eastAsia="Calibri" w:hAnsi="Tahoma" w:cs="Tahoma"/>
          <w:color w:val="FF0000"/>
          <w:sz w:val="20"/>
          <w:szCs w:val="20"/>
        </w:rPr>
      </w:pPr>
    </w:p>
    <w:p w:rsidR="003E1642" w:rsidRPr="00500C5B" w:rsidRDefault="00500C5B" w:rsidP="00184070">
      <w:pPr>
        <w:spacing w:line="360" w:lineRule="auto"/>
        <w:jc w:val="both"/>
        <w:rPr>
          <w:rFonts w:eastAsia="Calibri"/>
          <w:bCs/>
        </w:rPr>
      </w:pPr>
      <w:r w:rsidRPr="00500C5B">
        <w:rPr>
          <w:rFonts w:eastAsia="Calibri"/>
          <w:bCs/>
        </w:rPr>
        <w:lastRenderedPageBreak/>
        <w:t>El próximo estreno previsto en euskara llegará en noviembre con</w:t>
      </w:r>
      <w:r w:rsidR="006A02AA" w:rsidRPr="00500C5B">
        <w:rPr>
          <w:rFonts w:eastAsia="Calibri"/>
          <w:bCs/>
        </w:rPr>
        <w:t xml:space="preserve"> “</w:t>
      </w:r>
      <w:r w:rsidR="006A02AA" w:rsidRPr="00500C5B">
        <w:rPr>
          <w:rFonts w:eastAsia="Calibri"/>
          <w:b/>
          <w:bCs/>
        </w:rPr>
        <w:t>La increíble historia de la pera gigante</w:t>
      </w:r>
      <w:r w:rsidR="006A02AA" w:rsidRPr="00500C5B">
        <w:rPr>
          <w:rFonts w:eastAsia="Calibri"/>
          <w:bCs/>
        </w:rPr>
        <w:t>” (</w:t>
      </w:r>
      <w:proofErr w:type="spellStart"/>
      <w:r w:rsidR="006A02AA" w:rsidRPr="00500C5B">
        <w:rPr>
          <w:rFonts w:eastAsia="Calibri"/>
          <w:bCs/>
        </w:rPr>
        <w:t>Drackmagic</w:t>
      </w:r>
      <w:proofErr w:type="spellEnd"/>
      <w:r w:rsidR="006A02AA" w:rsidRPr="00500C5B">
        <w:rPr>
          <w:rFonts w:eastAsia="Calibri"/>
          <w:bCs/>
        </w:rPr>
        <w:t xml:space="preserve">).  </w:t>
      </w:r>
      <w:r w:rsidRPr="00500C5B">
        <w:rPr>
          <w:rFonts w:ascii="Tahoma" w:eastAsia="Calibri" w:hAnsi="Tahoma" w:cs="Tahoma"/>
          <w:sz w:val="20"/>
          <w:szCs w:val="20"/>
        </w:rPr>
        <w:t xml:space="preserve">La película está basada en el cuento infantil de Jacob Martin </w:t>
      </w:r>
      <w:proofErr w:type="spellStart"/>
      <w:r w:rsidRPr="00500C5B">
        <w:rPr>
          <w:rFonts w:ascii="Tahoma" w:eastAsia="Calibri" w:hAnsi="Tahoma" w:cs="Tahoma"/>
          <w:sz w:val="20"/>
          <w:szCs w:val="20"/>
        </w:rPr>
        <w:t>Strid</w:t>
      </w:r>
      <w:proofErr w:type="spellEnd"/>
      <w:r>
        <w:rPr>
          <w:rFonts w:ascii="Tahoma" w:eastAsia="Calibri" w:hAnsi="Tahoma" w:cs="Tahoma"/>
          <w:sz w:val="20"/>
          <w:szCs w:val="20"/>
        </w:rPr>
        <w:t xml:space="preserve"> </w:t>
      </w:r>
      <w:r w:rsidRPr="00500C5B">
        <w:rPr>
          <w:rFonts w:ascii="Tahoma" w:eastAsia="Calibri" w:hAnsi="Tahoma" w:cs="Tahoma"/>
          <w:sz w:val="20"/>
          <w:szCs w:val="20"/>
        </w:rPr>
        <w:t>'</w:t>
      </w:r>
      <w:proofErr w:type="spellStart"/>
      <w:r w:rsidRPr="00500C5B">
        <w:rPr>
          <w:rFonts w:ascii="Tahoma" w:eastAsia="Calibri" w:hAnsi="Tahoma" w:cs="Tahoma"/>
          <w:sz w:val="20"/>
          <w:szCs w:val="20"/>
        </w:rPr>
        <w:t>The</w:t>
      </w:r>
      <w:proofErr w:type="spellEnd"/>
      <w:r w:rsidRPr="00500C5B">
        <w:rPr>
          <w:rFonts w:ascii="Tahoma" w:eastAsia="Calibri" w:hAnsi="Tahoma" w:cs="Tahoma"/>
          <w:sz w:val="20"/>
          <w:szCs w:val="20"/>
        </w:rPr>
        <w:t xml:space="preserve"> </w:t>
      </w:r>
      <w:proofErr w:type="spellStart"/>
      <w:r w:rsidRPr="00500C5B">
        <w:rPr>
          <w:rFonts w:ascii="Tahoma" w:eastAsia="Calibri" w:hAnsi="Tahoma" w:cs="Tahoma"/>
          <w:sz w:val="20"/>
          <w:szCs w:val="20"/>
        </w:rPr>
        <w:t>Giant</w:t>
      </w:r>
      <w:proofErr w:type="spellEnd"/>
      <w:r w:rsidRPr="00500C5B">
        <w:rPr>
          <w:rFonts w:ascii="Tahoma" w:eastAsia="Calibri" w:hAnsi="Tahoma" w:cs="Tahoma"/>
          <w:sz w:val="20"/>
          <w:szCs w:val="20"/>
        </w:rPr>
        <w:t xml:space="preserve"> </w:t>
      </w:r>
      <w:proofErr w:type="spellStart"/>
      <w:r w:rsidRPr="00500C5B">
        <w:rPr>
          <w:rFonts w:ascii="Tahoma" w:eastAsia="Calibri" w:hAnsi="Tahoma" w:cs="Tahoma"/>
          <w:sz w:val="20"/>
          <w:szCs w:val="20"/>
        </w:rPr>
        <w:t>Pear</w:t>
      </w:r>
      <w:proofErr w:type="spellEnd"/>
      <w:r w:rsidRPr="00500C5B">
        <w:rPr>
          <w:rFonts w:ascii="Tahoma" w:eastAsia="Calibri" w:hAnsi="Tahoma" w:cs="Tahoma"/>
          <w:sz w:val="20"/>
          <w:szCs w:val="20"/>
        </w:rPr>
        <w:t xml:space="preserve">' </w:t>
      </w:r>
      <w:r>
        <w:rPr>
          <w:rFonts w:ascii="Tahoma" w:eastAsia="Calibri" w:hAnsi="Tahoma" w:cs="Tahoma"/>
          <w:sz w:val="20"/>
          <w:szCs w:val="20"/>
        </w:rPr>
        <w:t xml:space="preserve">que narra </w:t>
      </w:r>
      <w:r>
        <w:t>una aventura extraordinaria hecha de monstruos marinos, piratas abominables y peras gigantes.</w:t>
      </w:r>
    </w:p>
    <w:p w:rsidR="00500C5B" w:rsidRPr="00500C5B" w:rsidRDefault="00500C5B" w:rsidP="00184070">
      <w:pPr>
        <w:spacing w:line="360" w:lineRule="auto"/>
        <w:jc w:val="both"/>
        <w:rPr>
          <w:rFonts w:ascii="Tahoma" w:eastAsia="Calibri" w:hAnsi="Tahoma" w:cs="Tahoma"/>
          <w:sz w:val="20"/>
          <w:szCs w:val="20"/>
        </w:rPr>
      </w:pPr>
    </w:p>
    <w:p w:rsidR="003E1642" w:rsidRPr="00211BEB" w:rsidRDefault="003E1642" w:rsidP="000371F4">
      <w:pPr>
        <w:spacing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733389">
        <w:rPr>
          <w:rFonts w:ascii="Tahoma" w:hAnsi="Tahoma" w:cs="Tahoma"/>
          <w:b/>
          <w:sz w:val="20"/>
          <w:szCs w:val="20"/>
        </w:rPr>
        <w:t>Más información:</w:t>
      </w:r>
      <w:bookmarkStart w:id="0" w:name="_GoBack"/>
      <w:bookmarkEnd w:id="0"/>
    </w:p>
    <w:p w:rsidR="003E1642" w:rsidRPr="00211BEB" w:rsidRDefault="003E1642" w:rsidP="000371F4">
      <w:p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211BEB">
        <w:rPr>
          <w:rFonts w:ascii="Tahoma" w:hAnsi="Tahoma" w:cs="Tahoma"/>
          <w:sz w:val="20"/>
          <w:szCs w:val="20"/>
        </w:rPr>
        <w:t xml:space="preserve">Jara </w:t>
      </w:r>
      <w:proofErr w:type="spellStart"/>
      <w:r w:rsidRPr="00211BEB">
        <w:rPr>
          <w:rFonts w:ascii="Tahoma" w:hAnsi="Tahoma" w:cs="Tahoma"/>
          <w:sz w:val="20"/>
          <w:szCs w:val="20"/>
        </w:rPr>
        <w:t>Ayucar</w:t>
      </w:r>
      <w:proofErr w:type="spellEnd"/>
      <w:r w:rsidRPr="00211BEB">
        <w:rPr>
          <w:rFonts w:ascii="Tahoma" w:hAnsi="Tahoma" w:cs="Tahoma"/>
          <w:sz w:val="20"/>
          <w:szCs w:val="20"/>
        </w:rPr>
        <w:t xml:space="preserve"> </w:t>
      </w:r>
    </w:p>
    <w:p w:rsidR="003E1642" w:rsidRPr="00211BEB" w:rsidRDefault="00A244BE" w:rsidP="000371F4">
      <w:pPr>
        <w:spacing w:line="240" w:lineRule="auto"/>
        <w:jc w:val="both"/>
        <w:rPr>
          <w:rFonts w:ascii="Tahoma" w:hAnsi="Tahoma" w:cs="Tahoma"/>
          <w:sz w:val="20"/>
          <w:szCs w:val="20"/>
        </w:rPr>
      </w:pPr>
      <w:hyperlink r:id="rId7" w:history="1">
        <w:r w:rsidR="003E1642" w:rsidRPr="00211BEB">
          <w:rPr>
            <w:rStyle w:val="Hipervnculo"/>
            <w:rFonts w:ascii="Tahoma" w:hAnsi="Tahoma" w:cs="Tahoma"/>
            <w:sz w:val="20"/>
            <w:szCs w:val="20"/>
          </w:rPr>
          <w:t>komunikazioa@zineuskadi.eu</w:t>
        </w:r>
      </w:hyperlink>
    </w:p>
    <w:p w:rsidR="003E1642" w:rsidRPr="00211BEB" w:rsidRDefault="003E1642" w:rsidP="000371F4">
      <w:p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211BEB">
        <w:rPr>
          <w:rFonts w:ascii="Tahoma" w:hAnsi="Tahoma" w:cs="Tahoma"/>
          <w:sz w:val="20"/>
          <w:szCs w:val="20"/>
        </w:rPr>
        <w:t>+34 636 80 62 21</w:t>
      </w:r>
    </w:p>
    <w:p w:rsidR="003E1642" w:rsidRPr="00211BEB" w:rsidRDefault="00A244BE" w:rsidP="000371F4">
      <w:pPr>
        <w:spacing w:line="240" w:lineRule="auto"/>
        <w:jc w:val="both"/>
        <w:rPr>
          <w:rFonts w:ascii="Tahoma" w:hAnsi="Tahoma" w:cs="Tahoma"/>
          <w:sz w:val="20"/>
          <w:szCs w:val="20"/>
        </w:rPr>
      </w:pPr>
      <w:hyperlink r:id="rId8" w:history="1">
        <w:r w:rsidR="003E1642" w:rsidRPr="00211BEB">
          <w:rPr>
            <w:rStyle w:val="Hipervnculo"/>
            <w:rFonts w:ascii="Tahoma" w:hAnsi="Tahoma" w:cs="Tahoma"/>
            <w:sz w:val="20"/>
            <w:szCs w:val="20"/>
          </w:rPr>
          <w:t>www.zineuskadi.eu</w:t>
        </w:r>
      </w:hyperlink>
    </w:p>
    <w:p w:rsidR="00C26AD2" w:rsidRPr="00211BEB" w:rsidRDefault="00C26AD2" w:rsidP="000371F4">
      <w:pPr>
        <w:jc w:val="both"/>
        <w:rPr>
          <w:rFonts w:ascii="Tahoma" w:hAnsi="Tahoma" w:cs="Tahoma"/>
          <w:sz w:val="20"/>
          <w:szCs w:val="20"/>
        </w:rPr>
      </w:pPr>
    </w:p>
    <w:sectPr w:rsidR="00C26AD2" w:rsidRPr="00211BEB" w:rsidSect="00F75414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2B5" w:rsidRDefault="006112B5" w:rsidP="003E1642">
      <w:pPr>
        <w:spacing w:after="0" w:line="240" w:lineRule="auto"/>
      </w:pPr>
      <w:r>
        <w:separator/>
      </w:r>
    </w:p>
  </w:endnote>
  <w:endnote w:type="continuationSeparator" w:id="0">
    <w:p w:rsidR="006112B5" w:rsidRDefault="006112B5" w:rsidP="003E1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2B5" w:rsidRDefault="006112B5" w:rsidP="003E1642">
      <w:pPr>
        <w:spacing w:after="0" w:line="240" w:lineRule="auto"/>
      </w:pPr>
      <w:r>
        <w:separator/>
      </w:r>
    </w:p>
  </w:footnote>
  <w:footnote w:type="continuationSeparator" w:id="0">
    <w:p w:rsidR="006112B5" w:rsidRDefault="006112B5" w:rsidP="003E16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642" w:rsidRDefault="00CC77D4" w:rsidP="003E1642">
    <w:pPr>
      <w:pStyle w:val="Encabezado"/>
      <w:jc w:val="center"/>
    </w:pPr>
    <w:r>
      <w:rPr>
        <w:noProof/>
        <w:lang w:eastAsia="es-ES"/>
      </w:rPr>
      <w:drawing>
        <wp:inline distT="0" distB="0" distL="0" distR="0">
          <wp:extent cx="1267968" cy="533400"/>
          <wp:effectExtent l="19050" t="0" r="8382" b="0"/>
          <wp:docPr id="2" name="1 Imagen" descr="ZinemaEuskaraz-tipoa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inemaEuskaraz-tipoa_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7968" cy="533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30ACF">
      <w:t xml:space="preserve">                                            </w:t>
    </w:r>
    <w:r>
      <w:t xml:space="preserve">  </w:t>
    </w:r>
    <w:r w:rsidR="003E1642">
      <w:rPr>
        <w:noProof/>
        <w:lang w:eastAsia="es-ES"/>
      </w:rPr>
      <w:drawing>
        <wp:inline distT="0" distB="0" distL="0" distR="0">
          <wp:extent cx="2628900" cy="460057"/>
          <wp:effectExtent l="19050" t="0" r="0" b="0"/>
          <wp:docPr id="3" name="2 Imagen" descr="Letrak_horizontalea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rak_horizontalean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631837" cy="460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30ACF" w:rsidRDefault="00030ACF" w:rsidP="003E1642">
    <w:pPr>
      <w:pStyle w:val="Encabezado"/>
      <w:jc w:val="center"/>
    </w:pPr>
  </w:p>
  <w:p w:rsidR="00030ACF" w:rsidRDefault="00030ACF" w:rsidP="003E1642">
    <w:pPr>
      <w:pStyle w:val="Encabezado"/>
      <w:jc w:val="center"/>
    </w:pPr>
  </w:p>
  <w:p w:rsidR="00030ACF" w:rsidRDefault="00030ACF" w:rsidP="003E1642">
    <w:pPr>
      <w:pStyle w:val="Encabezado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C26AD2"/>
    <w:rsid w:val="00030ACF"/>
    <w:rsid w:val="000371F4"/>
    <w:rsid w:val="00082CBD"/>
    <w:rsid w:val="000F034D"/>
    <w:rsid w:val="000F55F9"/>
    <w:rsid w:val="00122437"/>
    <w:rsid w:val="00184070"/>
    <w:rsid w:val="001F42FE"/>
    <w:rsid w:val="00202919"/>
    <w:rsid w:val="00211BEB"/>
    <w:rsid w:val="002751BC"/>
    <w:rsid w:val="002D081D"/>
    <w:rsid w:val="002D0CC9"/>
    <w:rsid w:val="0032187D"/>
    <w:rsid w:val="003E1642"/>
    <w:rsid w:val="004B156E"/>
    <w:rsid w:val="004C00D0"/>
    <w:rsid w:val="004D5ADC"/>
    <w:rsid w:val="004E7B7F"/>
    <w:rsid w:val="004F6FAB"/>
    <w:rsid w:val="00500C5B"/>
    <w:rsid w:val="00604185"/>
    <w:rsid w:val="006112B5"/>
    <w:rsid w:val="006676E7"/>
    <w:rsid w:val="006A02AA"/>
    <w:rsid w:val="00733389"/>
    <w:rsid w:val="007C7438"/>
    <w:rsid w:val="007D4E55"/>
    <w:rsid w:val="00806C27"/>
    <w:rsid w:val="00860844"/>
    <w:rsid w:val="00930E86"/>
    <w:rsid w:val="00982ECD"/>
    <w:rsid w:val="00997E5A"/>
    <w:rsid w:val="009B7832"/>
    <w:rsid w:val="00A10DD8"/>
    <w:rsid w:val="00A244BE"/>
    <w:rsid w:val="00AE7739"/>
    <w:rsid w:val="00B01E4C"/>
    <w:rsid w:val="00BE4EE4"/>
    <w:rsid w:val="00C23FC0"/>
    <w:rsid w:val="00C26AD2"/>
    <w:rsid w:val="00C370C8"/>
    <w:rsid w:val="00C46F75"/>
    <w:rsid w:val="00CC77D4"/>
    <w:rsid w:val="00D05C5C"/>
    <w:rsid w:val="00D55427"/>
    <w:rsid w:val="00DC0BD7"/>
    <w:rsid w:val="00E456AF"/>
    <w:rsid w:val="00E6701F"/>
    <w:rsid w:val="00E753C0"/>
    <w:rsid w:val="00F25715"/>
    <w:rsid w:val="00F60271"/>
    <w:rsid w:val="00F75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41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E1642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E16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1642"/>
  </w:style>
  <w:style w:type="paragraph" w:styleId="Piedepgina">
    <w:name w:val="footer"/>
    <w:basedOn w:val="Normal"/>
    <w:link w:val="PiedepginaCar"/>
    <w:uiPriority w:val="99"/>
    <w:semiHidden/>
    <w:unhideWhenUsed/>
    <w:rsid w:val="003E16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E1642"/>
  </w:style>
  <w:style w:type="paragraph" w:styleId="Textodeglobo">
    <w:name w:val="Balloon Text"/>
    <w:basedOn w:val="Normal"/>
    <w:link w:val="TextodegloboCar"/>
    <w:uiPriority w:val="99"/>
    <w:semiHidden/>
    <w:unhideWhenUsed/>
    <w:rsid w:val="003E1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1642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806C2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46F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ho">
    <w:name w:val="sho"/>
    <w:basedOn w:val="Fuentedeprrafopredeter"/>
    <w:rsid w:val="00C46F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3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ineuskadi.e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munikazioa@zineuskadi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D304F3-F38E-4D72-ABB6-325D4ACDC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dcterms:created xsi:type="dcterms:W3CDTF">2018-10-11T07:29:00Z</dcterms:created>
  <dcterms:modified xsi:type="dcterms:W3CDTF">2018-10-11T07:29:00Z</dcterms:modified>
</cp:coreProperties>
</file>